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933BF" w14:textId="14725C90" w:rsidR="00E15911" w:rsidRDefault="00E15911" w:rsidP="00E15911">
      <w:pPr>
        <w:pStyle w:val="Heading1"/>
        <w:jc w:val="left"/>
      </w:pPr>
      <w:r>
        <w:t>Accessibility Task Force: First Meeting</w:t>
      </w:r>
      <w:r w:rsidR="00FD0522">
        <w:t xml:space="preserve"> Agenda</w:t>
      </w:r>
    </w:p>
    <w:p w14:paraId="5CB2F090" w14:textId="0EC292DD" w:rsidR="00E15911" w:rsidRDefault="00E15911" w:rsidP="00E15911">
      <w:r>
        <w:t>Welcome everyone and thank them for joining the Accessibility Task Force.</w:t>
      </w:r>
      <w:r>
        <w:br/>
        <w:t xml:space="preserve">Share that this is a short-term initiative running from </w:t>
      </w:r>
      <w:r w:rsidR="00675DB1">
        <w:t>November</w:t>
      </w:r>
      <w:r w:rsidR="00FD0522">
        <w:t xml:space="preserve"> 2025</w:t>
      </w:r>
      <w:r>
        <w:t xml:space="preserve"> to </w:t>
      </w:r>
      <w:r w:rsidR="00FD0522">
        <w:t>January</w:t>
      </w:r>
      <w:r>
        <w:t xml:space="preserve"> 202</w:t>
      </w:r>
      <w:r w:rsidR="00FD0522">
        <w:t>6</w:t>
      </w:r>
      <w:r>
        <w:t>, designed to bridge the gap between CNIB’s strategic accessibility goals and the everyday barriers staff experience.</w:t>
      </w:r>
    </w:p>
    <w:p w14:paraId="57C3BDC5" w14:textId="77777777" w:rsidR="00E15911" w:rsidRDefault="00E15911" w:rsidP="00E15911">
      <w:pPr>
        <w:pStyle w:val="Heading2"/>
      </w:pPr>
      <w:r>
        <w:t>1. Purpose of the Task Force</w:t>
      </w:r>
    </w:p>
    <w:p w14:paraId="0B541945" w14:textId="77777777" w:rsidR="00E15911" w:rsidRDefault="00E15911" w:rsidP="00E15911">
      <w:r>
        <w:t>The Task Force is grounded in feedback from staff, especially insights gathered during National Accessibility Week.</w:t>
      </w:r>
      <w:r>
        <w:br/>
        <w:t>It aims to develop practical, actionable solutions that support:</w:t>
      </w:r>
    </w:p>
    <w:p w14:paraId="345A125B" w14:textId="77777777" w:rsidR="00E15911" w:rsidRDefault="00E15911" w:rsidP="00E15911">
      <w:pPr>
        <w:numPr>
          <w:ilvl w:val="0"/>
          <w:numId w:val="19"/>
        </w:numPr>
        <w:spacing w:before="0" w:after="200" w:line="276" w:lineRule="auto"/>
      </w:pPr>
      <w:r>
        <w:t>The Accessibility &amp; Inclusion Roadmap</w:t>
      </w:r>
    </w:p>
    <w:p w14:paraId="7E7EFFED" w14:textId="77777777" w:rsidR="00E15911" w:rsidRDefault="00E15911" w:rsidP="00E15911">
      <w:pPr>
        <w:numPr>
          <w:ilvl w:val="0"/>
          <w:numId w:val="19"/>
        </w:numPr>
        <w:spacing w:before="0" w:after="200" w:line="276" w:lineRule="auto"/>
      </w:pPr>
      <w:r>
        <w:t>The Multi-Year Accessibility Strategy</w:t>
      </w:r>
    </w:p>
    <w:p w14:paraId="692D2340" w14:textId="64F8AD63" w:rsidR="00E15911" w:rsidRDefault="00E15911" w:rsidP="00E15911">
      <w:r>
        <w:t xml:space="preserve">We’ll be launching pilot projects by </w:t>
      </w:r>
      <w:r w:rsidR="00FD0522">
        <w:t>January</w:t>
      </w:r>
      <w:r>
        <w:t xml:space="preserve"> 202</w:t>
      </w:r>
      <w:r w:rsidR="00FD0522">
        <w:t>6</w:t>
      </w:r>
      <w:r>
        <w:t xml:space="preserve"> to test and refine these solutions.</w:t>
      </w:r>
      <w:r>
        <w:br/>
        <w:t xml:space="preserve">A key deliverable is to propose a structured model for how CNIB can bring together the various teams working on accessibility </w:t>
      </w:r>
      <w:proofErr w:type="gramStart"/>
      <w:r>
        <w:t>initiatives—</w:t>
      </w:r>
      <w:proofErr w:type="gramEnd"/>
      <w:r>
        <w:t>whether that’s through a committee, working group, or ongoing task force. This model will help ensure coordination, continuity, and shared accountability moving forward.</w:t>
      </w:r>
    </w:p>
    <w:p w14:paraId="03AE4DB5" w14:textId="350674DA" w:rsidR="00E15911" w:rsidRDefault="00E15911" w:rsidP="00E15911">
      <w:pPr>
        <w:pStyle w:val="Heading2"/>
      </w:pPr>
      <w:r>
        <w:t>2. What We’ve Heard</w:t>
      </w:r>
      <w:r w:rsidR="00681B41">
        <w:t xml:space="preserve">: </w:t>
      </w:r>
      <w:r>
        <w:t>Key Themes from Staff Feedback</w:t>
      </w:r>
    </w:p>
    <w:p w14:paraId="50E7CB1B" w14:textId="21E3E040" w:rsidR="00E15911" w:rsidRDefault="00E15911" w:rsidP="00E15911">
      <w:pPr>
        <w:numPr>
          <w:ilvl w:val="0"/>
          <w:numId w:val="20"/>
        </w:numPr>
        <w:spacing w:before="0" w:after="200" w:line="276" w:lineRule="auto"/>
      </w:pPr>
      <w:r w:rsidRPr="0089067E">
        <w:rPr>
          <w:b/>
          <w:bCs/>
        </w:rPr>
        <w:t xml:space="preserve">Hiring </w:t>
      </w:r>
      <w:r w:rsidR="00D6170F">
        <w:rPr>
          <w:b/>
          <w:bCs/>
        </w:rPr>
        <w:t>and</w:t>
      </w:r>
      <w:r w:rsidRPr="0089067E">
        <w:rPr>
          <w:b/>
          <w:bCs/>
        </w:rPr>
        <w:t xml:space="preserve"> Onboarding:</w:t>
      </w:r>
      <w:r>
        <w:t xml:space="preserve"> Accommodation forms are limited and narrowly focused; no process to revisit needs post-onboarding.</w:t>
      </w:r>
    </w:p>
    <w:p w14:paraId="6767A70B" w14:textId="77777777" w:rsidR="00E15911" w:rsidRDefault="00E15911" w:rsidP="00E15911">
      <w:pPr>
        <w:numPr>
          <w:ilvl w:val="0"/>
          <w:numId w:val="20"/>
        </w:numPr>
        <w:spacing w:before="0" w:after="200" w:line="276" w:lineRule="auto"/>
      </w:pPr>
      <w:r w:rsidRPr="00F25B00">
        <w:rPr>
          <w:b/>
          <w:bCs/>
        </w:rPr>
        <w:lastRenderedPageBreak/>
        <w:t>Training:</w:t>
      </w:r>
      <w:r>
        <w:t xml:space="preserve"> Onboarding accessibility training is outdated; low awareness of digital accessibility.</w:t>
      </w:r>
    </w:p>
    <w:p w14:paraId="0E8041D7" w14:textId="77777777" w:rsidR="00E15911" w:rsidRDefault="00E15911" w:rsidP="00E15911">
      <w:pPr>
        <w:numPr>
          <w:ilvl w:val="0"/>
          <w:numId w:val="20"/>
        </w:numPr>
        <w:spacing w:before="0" w:after="200" w:line="276" w:lineRule="auto"/>
      </w:pPr>
      <w:r w:rsidRPr="002333EF">
        <w:rPr>
          <w:b/>
          <w:bCs/>
        </w:rPr>
        <w:t>Technology Barriers:</w:t>
      </w:r>
      <w:r>
        <w:t xml:space="preserve"> Platforms like SAP Concur are not consistently accessible; no standardized testing or vendor communication processes.</w:t>
      </w:r>
    </w:p>
    <w:p w14:paraId="696A9DB5" w14:textId="77777777" w:rsidR="00E15911" w:rsidRDefault="00E15911" w:rsidP="00E15911">
      <w:pPr>
        <w:numPr>
          <w:ilvl w:val="0"/>
          <w:numId w:val="20"/>
        </w:numPr>
        <w:spacing w:before="0" w:after="200" w:line="276" w:lineRule="auto"/>
      </w:pPr>
      <w:r w:rsidRPr="00286481">
        <w:rPr>
          <w:b/>
          <w:bCs/>
        </w:rPr>
        <w:t>Assistive Tech Support:</w:t>
      </w:r>
      <w:r>
        <w:t xml:space="preserve"> Support is informal; limited training and no centralized help or community of practice.</w:t>
      </w:r>
    </w:p>
    <w:p w14:paraId="3A312955" w14:textId="77777777" w:rsidR="00E15911" w:rsidRDefault="00E15911" w:rsidP="00E15911">
      <w:pPr>
        <w:numPr>
          <w:ilvl w:val="0"/>
          <w:numId w:val="20"/>
        </w:numPr>
        <w:spacing w:before="0" w:after="200" w:line="276" w:lineRule="auto"/>
      </w:pPr>
      <w:r w:rsidRPr="00304162">
        <w:rPr>
          <w:b/>
          <w:bCs/>
        </w:rPr>
        <w:t>Reporting &amp; Accountability:</w:t>
      </w:r>
      <w:r>
        <w:t xml:space="preserve"> No safe or consistent way to report barriers; lack of tracking and systemic accountability.</w:t>
      </w:r>
    </w:p>
    <w:p w14:paraId="0B0B7008" w14:textId="77777777" w:rsidR="00E15911" w:rsidRDefault="00E15911" w:rsidP="00E15911">
      <w:pPr>
        <w:pStyle w:val="Heading2"/>
      </w:pPr>
      <w:r>
        <w:t>3. Objectives of the Task Force</w:t>
      </w:r>
    </w:p>
    <w:p w14:paraId="50D5A7B1" w14:textId="77777777" w:rsidR="00E15911" w:rsidRDefault="00E15911" w:rsidP="00E15911">
      <w:pPr>
        <w:numPr>
          <w:ilvl w:val="0"/>
          <w:numId w:val="21"/>
        </w:numPr>
        <w:spacing w:before="0" w:after="200" w:line="276" w:lineRule="auto"/>
      </w:pPr>
      <w:r>
        <w:t>Provide strategic recommendations to improve internal accessibility standards.</w:t>
      </w:r>
    </w:p>
    <w:p w14:paraId="2F8F0167" w14:textId="77777777" w:rsidR="00E15911" w:rsidRDefault="00E15911" w:rsidP="00E15911">
      <w:pPr>
        <w:numPr>
          <w:ilvl w:val="0"/>
          <w:numId w:val="21"/>
        </w:numPr>
        <w:spacing w:before="0" w:after="200" w:line="276" w:lineRule="auto"/>
      </w:pPr>
      <w:r>
        <w:t>Advise on reporting and tracking systems for accessibility barriers.</w:t>
      </w:r>
    </w:p>
    <w:p w14:paraId="7A6A851E" w14:textId="37441D9D" w:rsidR="00E15911" w:rsidRDefault="00E15911" w:rsidP="002717F3">
      <w:pPr>
        <w:numPr>
          <w:ilvl w:val="0"/>
          <w:numId w:val="21"/>
        </w:numPr>
        <w:spacing w:before="0" w:after="200" w:line="276" w:lineRule="auto"/>
      </w:pPr>
      <w:r>
        <w:t>Form subcommittees focused on</w:t>
      </w:r>
      <w:r w:rsidR="002717F3">
        <w:t xml:space="preserve"> themes such as </w:t>
      </w:r>
      <w:r>
        <w:t>:</w:t>
      </w:r>
      <w:r w:rsidR="002717F3">
        <w:t xml:space="preserve"> </w:t>
      </w:r>
      <w:r>
        <w:t>Training</w:t>
      </w:r>
      <w:r w:rsidR="002717F3">
        <w:t xml:space="preserve">, </w:t>
      </w:r>
      <w:r>
        <w:t>System design</w:t>
      </w:r>
      <w:r w:rsidR="002717F3">
        <w:t xml:space="preserve">, </w:t>
      </w:r>
      <w:r>
        <w:t>Monitoring</w:t>
      </w:r>
      <w:r w:rsidR="002717F3">
        <w:t>.</w:t>
      </w:r>
    </w:p>
    <w:p w14:paraId="6381BB7E" w14:textId="77777777" w:rsidR="00E15911" w:rsidRDefault="00E15911" w:rsidP="00E15911">
      <w:pPr>
        <w:numPr>
          <w:ilvl w:val="0"/>
          <w:numId w:val="21"/>
        </w:numPr>
        <w:spacing w:before="0" w:after="200" w:line="276" w:lineRule="auto"/>
      </w:pPr>
      <w:r>
        <w:t>Lay the groundwork for a long-term advisory body of accessibility experts.</w:t>
      </w:r>
    </w:p>
    <w:p w14:paraId="0302CAB0" w14:textId="77777777" w:rsidR="00E15911" w:rsidRDefault="00E15911" w:rsidP="00E15911">
      <w:pPr>
        <w:numPr>
          <w:ilvl w:val="0"/>
          <w:numId w:val="21"/>
        </w:numPr>
        <w:spacing w:before="0" w:after="200" w:line="276" w:lineRule="auto"/>
      </w:pPr>
      <w:r>
        <w:t>Develop a proposal for a future structure—a unified body that can carry forward accessibility work across departments.</w:t>
      </w:r>
    </w:p>
    <w:p w14:paraId="1D26635C" w14:textId="77777777" w:rsidR="00E15911" w:rsidRDefault="00E15911" w:rsidP="00E15911">
      <w:pPr>
        <w:pStyle w:val="Heading2"/>
      </w:pPr>
      <w:r>
        <w:t>4. How We’ll Work Together</w:t>
      </w:r>
    </w:p>
    <w:p w14:paraId="64BE7459" w14:textId="7A5C8A3F" w:rsidR="00E15911" w:rsidRDefault="00E15911" w:rsidP="00E15911">
      <w:r>
        <w:t xml:space="preserve">Estimated time commitment: 10 hours total between </w:t>
      </w:r>
      <w:r w:rsidR="00B268F4">
        <w:t>November</w:t>
      </w:r>
      <w:r>
        <w:t xml:space="preserve"> and </w:t>
      </w:r>
      <w:r w:rsidR="00FD0522">
        <w:t>January</w:t>
      </w:r>
      <w:r>
        <w:t>.</w:t>
      </w:r>
      <w:r>
        <w:br/>
        <w:t>Meeting schedule:</w:t>
      </w:r>
    </w:p>
    <w:p w14:paraId="79826673" w14:textId="77777777" w:rsidR="00E15911" w:rsidRDefault="00E15911" w:rsidP="00E15911">
      <w:pPr>
        <w:numPr>
          <w:ilvl w:val="0"/>
          <w:numId w:val="22"/>
        </w:numPr>
        <w:spacing w:before="0" w:after="200" w:line="276" w:lineRule="auto"/>
      </w:pPr>
      <w:r>
        <w:t>Meeting 1: Kickoff (1 hr) – Mandate, roles, the Task Force objectives</w:t>
      </w:r>
    </w:p>
    <w:p w14:paraId="1AA14E1A" w14:textId="77777777" w:rsidR="00E15911" w:rsidRDefault="00E15911" w:rsidP="00E15911">
      <w:pPr>
        <w:numPr>
          <w:ilvl w:val="0"/>
          <w:numId w:val="22"/>
        </w:numPr>
        <w:spacing w:before="0" w:after="200" w:line="276" w:lineRule="auto"/>
      </w:pPr>
      <w:r>
        <w:t>Meeting 2: Subcommittee planning (1 hr)</w:t>
      </w:r>
    </w:p>
    <w:p w14:paraId="393E0CE5" w14:textId="77777777" w:rsidR="00E15911" w:rsidRDefault="00E15911" w:rsidP="00E15911">
      <w:pPr>
        <w:numPr>
          <w:ilvl w:val="0"/>
          <w:numId w:val="22"/>
        </w:numPr>
        <w:spacing w:before="0" w:after="200" w:line="276" w:lineRule="auto"/>
      </w:pPr>
      <w:r>
        <w:t>Meeting 3: Progress review (1 hr)</w:t>
      </w:r>
    </w:p>
    <w:p w14:paraId="1C8171AE" w14:textId="77777777" w:rsidR="00E15911" w:rsidRDefault="00E15911" w:rsidP="00E15911">
      <w:pPr>
        <w:numPr>
          <w:ilvl w:val="0"/>
          <w:numId w:val="22"/>
        </w:numPr>
        <w:spacing w:before="0" w:after="200" w:line="276" w:lineRule="auto"/>
      </w:pPr>
      <w:r>
        <w:t>Meeting 4: Wrap-up and advisory body planning (2 hrs)</w:t>
      </w:r>
    </w:p>
    <w:p w14:paraId="414AE0F0" w14:textId="5F891B7D" w:rsidR="00CE5AC5" w:rsidRDefault="00E15911" w:rsidP="00D6170F">
      <w:pPr>
        <w:numPr>
          <w:ilvl w:val="0"/>
          <w:numId w:val="22"/>
        </w:numPr>
        <w:spacing w:before="0" w:after="200" w:line="276" w:lineRule="auto"/>
      </w:pPr>
      <w:r>
        <w:lastRenderedPageBreak/>
        <w:t>Subcommittees: ~2 hrs/month between meetings</w:t>
      </w:r>
    </w:p>
    <w:p w14:paraId="5136BA52" w14:textId="77777777" w:rsidR="00036180" w:rsidRDefault="00036180" w:rsidP="00036180">
      <w:pPr>
        <w:pStyle w:val="Heading2"/>
      </w:pPr>
      <w:r>
        <w:t>5. Next Steps and Committee Member Commitments</w:t>
      </w:r>
    </w:p>
    <w:p w14:paraId="35B85C92" w14:textId="186FE66F" w:rsidR="00036180" w:rsidRDefault="00036180" w:rsidP="00036180">
      <w:pPr>
        <w:numPr>
          <w:ilvl w:val="0"/>
          <w:numId w:val="28"/>
        </w:numPr>
      </w:pPr>
      <w:r w:rsidRPr="00036180">
        <w:t xml:space="preserve">Confirm </w:t>
      </w:r>
      <w:r w:rsidR="005F33C4">
        <w:t>a</w:t>
      </w:r>
      <w:r w:rsidRPr="00036180">
        <w:t>vailability: All committee members are expected to confirm their availability for upcoming meetings by contacting Catheryne.</w:t>
      </w:r>
    </w:p>
    <w:p w14:paraId="6D061E27" w14:textId="3A930DAC" w:rsidR="00036180" w:rsidRDefault="00036180" w:rsidP="00036180">
      <w:pPr>
        <w:numPr>
          <w:ilvl w:val="0"/>
          <w:numId w:val="28"/>
        </w:numPr>
      </w:pPr>
      <w:r w:rsidRPr="00036180">
        <w:t xml:space="preserve">Document </w:t>
      </w:r>
      <w:r w:rsidR="005F33C4">
        <w:t>r</w:t>
      </w:r>
      <w:r w:rsidRPr="00036180">
        <w:t>eview: Review all shared documents thoroughly before each meeting to ensure informed participation.</w:t>
      </w:r>
    </w:p>
    <w:p w14:paraId="5F61CAAF" w14:textId="7648874D" w:rsidR="00036180" w:rsidRDefault="00036180" w:rsidP="00036180">
      <w:pPr>
        <w:numPr>
          <w:ilvl w:val="0"/>
          <w:numId w:val="28"/>
        </w:numPr>
      </w:pPr>
      <w:r w:rsidRPr="00036180">
        <w:t xml:space="preserve">Prepare </w:t>
      </w:r>
      <w:r w:rsidR="005F33C4">
        <w:t>f</w:t>
      </w:r>
      <w:r w:rsidRPr="00036180">
        <w:t xml:space="preserve">eedback: Develop questions or feedback based on your document </w:t>
      </w:r>
      <w:proofErr w:type="gramStart"/>
      <w:r w:rsidRPr="00036180">
        <w:t>review, and</w:t>
      </w:r>
      <w:proofErr w:type="gramEnd"/>
      <w:r w:rsidRPr="00036180">
        <w:t xml:space="preserve"> be ready to contribute these insights during meetings.</w:t>
      </w:r>
    </w:p>
    <w:p w14:paraId="54AE9642" w14:textId="3BA66AA1" w:rsidR="00036180" w:rsidRDefault="00036180" w:rsidP="00036180">
      <w:pPr>
        <w:numPr>
          <w:ilvl w:val="0"/>
          <w:numId w:val="28"/>
        </w:numPr>
      </w:pPr>
      <w:r w:rsidRPr="00036180">
        <w:t xml:space="preserve">Active </w:t>
      </w:r>
      <w:r w:rsidR="005F33C4">
        <w:t>p</w:t>
      </w:r>
      <w:r w:rsidRPr="00036180">
        <w:t>articipation: Engage actively in subcommittee work, including attending monthly sessions and contributing to accessibility initiative discussions.</w:t>
      </w:r>
    </w:p>
    <w:p w14:paraId="29B836F2" w14:textId="3B676182" w:rsidR="000305CA" w:rsidRDefault="00036180" w:rsidP="005F33C4">
      <w:pPr>
        <w:numPr>
          <w:ilvl w:val="0"/>
          <w:numId w:val="28"/>
        </w:numPr>
      </w:pPr>
      <w:r w:rsidRPr="00036180">
        <w:t xml:space="preserve">Ongoing </w:t>
      </w:r>
      <w:r w:rsidR="005F33C4">
        <w:t>e</w:t>
      </w:r>
      <w:r w:rsidRPr="00036180">
        <w:t>ngagement: Remain involved and monitor progress regularly to support successful planning and implementation of the advisory body.</w:t>
      </w:r>
    </w:p>
    <w:p w14:paraId="2314713B" w14:textId="77777777" w:rsidR="009B0DE6" w:rsidRDefault="009B0DE6" w:rsidP="009B0DE6">
      <w:pPr>
        <w:pStyle w:val="Heading2"/>
      </w:pPr>
      <w:r>
        <w:t>6. Recent Accessibility Updates</w:t>
      </w:r>
    </w:p>
    <w:p w14:paraId="2FFD972E" w14:textId="2E727B3A" w:rsidR="00361C7E" w:rsidRPr="00361C7E" w:rsidRDefault="00361C7E" w:rsidP="00361C7E">
      <w:r w:rsidRPr="00361C7E">
        <w:t xml:space="preserve">We’re pleased to provide an update on several ongoing accessibility initiatives and invite you to collaborate </w:t>
      </w:r>
      <w:proofErr w:type="gramStart"/>
      <w:r w:rsidRPr="00361C7E">
        <w:t>with us—</w:t>
      </w:r>
      <w:proofErr w:type="gramEnd"/>
      <w:r w:rsidRPr="00361C7E">
        <w:t xml:space="preserve">your support and </w:t>
      </w:r>
      <w:proofErr w:type="gramStart"/>
      <w:r w:rsidRPr="00361C7E">
        <w:t>feedback</w:t>
      </w:r>
      <w:proofErr w:type="gramEnd"/>
      <w:r w:rsidRPr="00361C7E">
        <w:t xml:space="preserve"> are essential as we continue to build and improve these efforts together.</w:t>
      </w:r>
    </w:p>
    <w:p w14:paraId="1B53B9A1" w14:textId="77777777" w:rsidR="009B0DE6" w:rsidRDefault="009B0DE6" w:rsidP="009B0DE6">
      <w:pPr>
        <w:pStyle w:val="Heading3"/>
      </w:pPr>
      <w:r>
        <w:t>Accessibility Hub</w:t>
      </w:r>
    </w:p>
    <w:p w14:paraId="760525A9" w14:textId="77777777" w:rsidR="009B0DE6" w:rsidRDefault="009B0DE6" w:rsidP="009B0DE6">
      <w:r>
        <w:t xml:space="preserve">The Accessibility Hub is being developed as a centralized space where staff can access tools, guidance, and peer support to navigate accessibility challenges. Right now, Allie and I are leading this work, and we’re exploring an office hours-style support model to offer real-time help. We’re also inviting team members to volunteer an hour to help test the Hub and provide support once it </w:t>
      </w:r>
      <w:proofErr w:type="gramStart"/>
      <w:r>
        <w:t>launches</w:t>
      </w:r>
      <w:proofErr w:type="gramEnd"/>
      <w:r>
        <w:t>. If you’re interested in contributing, we’d love to connect.</w:t>
      </w:r>
    </w:p>
    <w:p w14:paraId="3E82ABDF" w14:textId="77777777" w:rsidR="009B0DE6" w:rsidRDefault="009B0DE6" w:rsidP="009B0DE6">
      <w:pPr>
        <w:pStyle w:val="Heading3"/>
      </w:pPr>
      <w:r>
        <w:t>Targeted Accessibility Training – Finance</w:t>
      </w:r>
    </w:p>
    <w:p w14:paraId="36085E02" w14:textId="77777777" w:rsidR="009B0DE6" w:rsidRDefault="009B0DE6" w:rsidP="009B0DE6">
      <w:r>
        <w:lastRenderedPageBreak/>
        <w:t>We’re partnering with the Finance team to deliver targeted training focused on document accessibility, especially for forms and templates used in financial workflows—like credit card forms. This initiative also includes a review of SAP Concur, where we’re identifying opportunities to improve accessibility and usability. These efforts are helping us address broader challenges in testing and procurement processes, and we’re working toward more consistent standards and vendor accountability.</w:t>
      </w:r>
    </w:p>
    <w:p w14:paraId="7A0B3DF4" w14:textId="77777777" w:rsidR="009B0DE6" w:rsidRDefault="009B0DE6" w:rsidP="009B0DE6">
      <w:pPr>
        <w:pStyle w:val="Heading3"/>
      </w:pPr>
      <w:r>
        <w:t>GPT – CNIB Style Guider</w:t>
      </w:r>
    </w:p>
    <w:p w14:paraId="1C54A192" w14:textId="77777777" w:rsidR="009B0DE6" w:rsidRDefault="009B0DE6" w:rsidP="009B0DE6">
      <w:r>
        <w:t>We’re piloting a new AI-powered tool—the GPT CNIB Style Guider—to support inclusive and accessible language across CNIB communications. Edwin is leading the testing phase, and we’ll be inviting staff to collaborate and share feedback. This tool is designed to reflect CNIB’s values and make it easier to write in a way that’s respectful, clear, and empowering.</w:t>
      </w:r>
    </w:p>
    <w:p w14:paraId="75C70F1D" w14:textId="77777777" w:rsidR="009B0DE6" w:rsidRDefault="009B0DE6" w:rsidP="009B0DE6">
      <w:pPr>
        <w:pStyle w:val="Heading3"/>
      </w:pPr>
      <w:r>
        <w:t>Microsoft Word vs. PDFs – Vendor Guidance</w:t>
      </w:r>
    </w:p>
    <w:p w14:paraId="1B094125" w14:textId="715E1102" w:rsidR="009B0DE6" w:rsidRDefault="009B0DE6" w:rsidP="009B0DE6">
      <w:r>
        <w:t xml:space="preserve">We’ve also raised the importance of using accessible formats like Microsoft Word instead of PDFs in external communications. </w:t>
      </w:r>
      <w:r w:rsidR="009C0E79">
        <w:t>We hope that t</w:t>
      </w:r>
      <w:r>
        <w:t>his recommendation</w:t>
      </w:r>
      <w:r w:rsidR="009C0E79">
        <w:t xml:space="preserve"> will become</w:t>
      </w:r>
      <w:r>
        <w:t xml:space="preserve"> part of our guidance for external facilitators and vendors, helping ensure that accessibility is built into every stage of engagement.</w:t>
      </w:r>
    </w:p>
    <w:sectPr w:rsidR="009B0DE6" w:rsidSect="00051EB1">
      <w:headerReference w:type="default" r:id="rId11"/>
      <w:headerReference w:type="first" r:id="rId12"/>
      <w:pgSz w:w="12240" w:h="15840"/>
      <w:pgMar w:top="1440" w:right="1440" w:bottom="1080" w:left="1440" w:header="27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444C3" w14:textId="77777777" w:rsidR="00C97ACB" w:rsidRDefault="00C97ACB" w:rsidP="00923F74">
      <w:r>
        <w:separator/>
      </w:r>
    </w:p>
  </w:endnote>
  <w:endnote w:type="continuationSeparator" w:id="0">
    <w:p w14:paraId="72D80BC9" w14:textId="77777777" w:rsidR="00C97ACB" w:rsidRDefault="00C97ACB" w:rsidP="00923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504D56C-9AD8-4D8F-9832-4CCB8B34043C}"/>
    <w:embedBold r:id="rId2" w:fontKey="{69F6BF13-FB23-4CE0-AAF2-371FA6ED30B7}"/>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Bold r:id="rId3" w:fontKey="{D310BA3F-53A7-4520-88C0-647CD00C3DFB}"/>
  </w:font>
  <w:font w:name="Cambria">
    <w:panose1 w:val="02040503050406030204"/>
    <w:charset w:val="00"/>
    <w:family w:val="roman"/>
    <w:pitch w:val="variable"/>
    <w:sig w:usb0="E00006FF" w:usb1="420024FF" w:usb2="02000000" w:usb3="00000000" w:csb0="0000019F" w:csb1="00000000"/>
    <w:embedRegular r:id="rId4" w:fontKey="{136B707D-729C-41F1-978F-734411D748D8}"/>
    <w:embedItalic r:id="rId5" w:fontKey="{92359240-4CC0-4939-8DB0-3141106B2A1F}"/>
  </w:font>
  <w:font w:name="Verdana">
    <w:panose1 w:val="020B0604030504040204"/>
    <w:charset w:val="00"/>
    <w:family w:val="swiss"/>
    <w:pitch w:val="variable"/>
    <w:sig w:usb0="A00006FF" w:usb1="4000205B" w:usb2="00000010" w:usb3="00000000" w:csb0="0000019F" w:csb1="00000000"/>
    <w:embedRegular r:id="rId6" w:fontKey="{A0C1940F-94DB-49E5-A1AB-32A2F43F42DA}"/>
  </w:font>
  <w:font w:name="MinionPro-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Ubuntu">
    <w:charset w:val="00"/>
    <w:family w:val="swiss"/>
    <w:pitch w:val="variable"/>
    <w:sig w:usb0="E00002FF" w:usb1="5000205B" w:usb2="00000000" w:usb3="00000000" w:csb0="0000009F" w:csb1="00000000"/>
    <w:embedBold r:id="rId7" w:fontKey="{294A580E-3730-4B89-8195-59D969B0BDC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DE974" w14:textId="77777777" w:rsidR="00C97ACB" w:rsidRDefault="00C97ACB" w:rsidP="00923F74">
      <w:r>
        <w:separator/>
      </w:r>
    </w:p>
  </w:footnote>
  <w:footnote w:type="continuationSeparator" w:id="0">
    <w:p w14:paraId="496CB1A9" w14:textId="77777777" w:rsidR="00C97ACB" w:rsidRDefault="00C97ACB" w:rsidP="00923F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252F8" w14:textId="77777777" w:rsidR="005D260D" w:rsidRPr="0086350B" w:rsidRDefault="0086350B" w:rsidP="00923F74">
    <w:pPr>
      <w:pStyle w:val="Header"/>
    </w:pPr>
    <w:r>
      <w:rPr>
        <w:noProof/>
      </w:rPr>
      <w:drawing>
        <wp:anchor distT="0" distB="0" distL="114300" distR="114300" simplePos="0" relativeHeight="251658241" behindDoc="0" locked="0" layoutInCell="1" allowOverlap="1" wp14:anchorId="4ACF951F" wp14:editId="37B54F29">
          <wp:simplePos x="0" y="0"/>
          <wp:positionH relativeFrom="column">
            <wp:posOffset>-765810</wp:posOffset>
          </wp:positionH>
          <wp:positionV relativeFrom="paragraph">
            <wp:posOffset>-19050</wp:posOffset>
          </wp:positionV>
          <wp:extent cx="7448550" cy="648970"/>
          <wp:effectExtent l="0" t="0" r="0" b="0"/>
          <wp:wrapSquare wrapText="bothSides"/>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ond Page.jpg"/>
                  <pic:cNvPicPr/>
                </pic:nvPicPr>
                <pic:blipFill>
                  <a:blip r:embed="rId1">
                    <a:extLst>
                      <a:ext uri="{28A0092B-C50C-407E-A947-70E740481C1C}">
                        <a14:useLocalDpi xmlns:a14="http://schemas.microsoft.com/office/drawing/2010/main" val="0"/>
                      </a:ext>
                    </a:extLst>
                  </a:blip>
                  <a:stretch>
                    <a:fillRect/>
                  </a:stretch>
                </pic:blipFill>
                <pic:spPr>
                  <a:xfrm>
                    <a:off x="0" y="0"/>
                    <a:ext cx="7448550" cy="64897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4D822" w14:textId="77777777" w:rsidR="00AB28EE" w:rsidRDefault="008F14C5" w:rsidP="00923F74">
    <w:pPr>
      <w:pStyle w:val="Header"/>
    </w:pPr>
    <w:r>
      <w:rPr>
        <w:noProof/>
      </w:rPr>
      <w:drawing>
        <wp:anchor distT="0" distB="0" distL="114300" distR="114300" simplePos="0" relativeHeight="251658240" behindDoc="0" locked="0" layoutInCell="1" allowOverlap="1" wp14:anchorId="32683570" wp14:editId="28597991">
          <wp:simplePos x="0" y="0"/>
          <wp:positionH relativeFrom="column">
            <wp:posOffset>-743585</wp:posOffset>
          </wp:positionH>
          <wp:positionV relativeFrom="paragraph">
            <wp:posOffset>-19050</wp:posOffset>
          </wp:positionV>
          <wp:extent cx="7434072" cy="1291432"/>
          <wp:effectExtent l="0" t="0" r="0" b="4445"/>
          <wp:wrapSquare wrapText="bothSides"/>
          <wp:docPr id="1" name="Picture 1" descr="CNIB logo in paintbrush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NIB logo in paintbrush stroke"/>
                  <pic:cNvPicPr/>
                </pic:nvPicPr>
                <pic:blipFill>
                  <a:blip r:embed="rId1">
                    <a:extLst>
                      <a:ext uri="{28A0092B-C50C-407E-A947-70E740481C1C}">
                        <a14:useLocalDpi xmlns:a14="http://schemas.microsoft.com/office/drawing/2010/main" val="0"/>
                      </a:ext>
                    </a:extLst>
                  </a:blip>
                  <a:stretch>
                    <a:fillRect/>
                  </a:stretch>
                </pic:blipFill>
                <pic:spPr>
                  <a:xfrm>
                    <a:off x="0" y="0"/>
                    <a:ext cx="7434072" cy="1291432"/>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2C11"/>
    <w:multiLevelType w:val="hybridMultilevel"/>
    <w:tmpl w:val="68F62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02AD5"/>
    <w:multiLevelType w:val="hybridMultilevel"/>
    <w:tmpl w:val="C69CC6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797C14"/>
    <w:multiLevelType w:val="hybridMultilevel"/>
    <w:tmpl w:val="AADEA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52B40"/>
    <w:multiLevelType w:val="hybridMultilevel"/>
    <w:tmpl w:val="EB7694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9F3A56"/>
    <w:multiLevelType w:val="hybridMultilevel"/>
    <w:tmpl w:val="57F2705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5AE78C9"/>
    <w:multiLevelType w:val="hybridMultilevel"/>
    <w:tmpl w:val="12C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561CD"/>
    <w:multiLevelType w:val="hybridMultilevel"/>
    <w:tmpl w:val="86F87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36A10"/>
    <w:multiLevelType w:val="hybridMultilevel"/>
    <w:tmpl w:val="FF120EE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B574E2"/>
    <w:multiLevelType w:val="hybridMultilevel"/>
    <w:tmpl w:val="1EE238F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B60671"/>
    <w:multiLevelType w:val="hybridMultilevel"/>
    <w:tmpl w:val="89421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9480B"/>
    <w:multiLevelType w:val="hybridMultilevel"/>
    <w:tmpl w:val="3D2A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2651C"/>
    <w:multiLevelType w:val="hybridMultilevel"/>
    <w:tmpl w:val="662C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B3AAB"/>
    <w:multiLevelType w:val="hybridMultilevel"/>
    <w:tmpl w:val="F61AFE6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33FF7C09"/>
    <w:multiLevelType w:val="hybridMultilevel"/>
    <w:tmpl w:val="97B45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382D11"/>
    <w:multiLevelType w:val="hybridMultilevel"/>
    <w:tmpl w:val="60DC69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F66943"/>
    <w:multiLevelType w:val="hybridMultilevel"/>
    <w:tmpl w:val="04860C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DD146E4"/>
    <w:multiLevelType w:val="hybridMultilevel"/>
    <w:tmpl w:val="61183050"/>
    <w:lvl w:ilvl="0" w:tplc="0E9CDE8C">
      <w:start w:val="1"/>
      <w:numFmt w:val="bullet"/>
      <w:lvlText w:val=""/>
      <w:lvlJc w:val="left"/>
      <w:pPr>
        <w:ind w:left="360" w:hanging="360"/>
      </w:pPr>
      <w:rPr>
        <w:rFonts w:ascii="Symbol" w:hAnsi="Symbol" w:hint="default"/>
        <w:b/>
        <w:i w:val="0"/>
        <w:color w:val="D9D9D9" w:themeColor="background1" w:themeShade="D9"/>
        <w:sz w:val="16"/>
      </w:r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7" w15:restartNumberingAfterBreak="0">
    <w:nsid w:val="44606BE8"/>
    <w:multiLevelType w:val="hybridMultilevel"/>
    <w:tmpl w:val="D0BA0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6736F7"/>
    <w:multiLevelType w:val="hybridMultilevel"/>
    <w:tmpl w:val="C62AE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0179D"/>
    <w:multiLevelType w:val="hybridMultilevel"/>
    <w:tmpl w:val="63CE569A"/>
    <w:lvl w:ilvl="0" w:tplc="AB80E1CE">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4C1743"/>
    <w:multiLevelType w:val="hybridMultilevel"/>
    <w:tmpl w:val="1A6E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06E64"/>
    <w:multiLevelType w:val="hybridMultilevel"/>
    <w:tmpl w:val="7DEC35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7700D0"/>
    <w:multiLevelType w:val="hybridMultilevel"/>
    <w:tmpl w:val="9DE28E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626457A8"/>
    <w:multiLevelType w:val="hybridMultilevel"/>
    <w:tmpl w:val="41BC4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15B3D"/>
    <w:multiLevelType w:val="hybridMultilevel"/>
    <w:tmpl w:val="F6D26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963D12"/>
    <w:multiLevelType w:val="hybridMultilevel"/>
    <w:tmpl w:val="BBFA02A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22003F0"/>
    <w:multiLevelType w:val="hybridMultilevel"/>
    <w:tmpl w:val="8312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F9702B"/>
    <w:multiLevelType w:val="hybridMultilevel"/>
    <w:tmpl w:val="F698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829043">
    <w:abstractNumId w:val="3"/>
  </w:num>
  <w:num w:numId="2" w16cid:durableId="2059940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52269770">
    <w:abstractNumId w:val="25"/>
  </w:num>
  <w:num w:numId="4" w16cid:durableId="1105273241">
    <w:abstractNumId w:val="7"/>
  </w:num>
  <w:num w:numId="5" w16cid:durableId="580221403">
    <w:abstractNumId w:val="12"/>
  </w:num>
  <w:num w:numId="6" w16cid:durableId="1418165144">
    <w:abstractNumId w:val="22"/>
  </w:num>
  <w:num w:numId="7" w16cid:durableId="179053243">
    <w:abstractNumId w:val="4"/>
  </w:num>
  <w:num w:numId="8" w16cid:durableId="1204711395">
    <w:abstractNumId w:val="16"/>
  </w:num>
  <w:num w:numId="9" w16cid:durableId="591160458">
    <w:abstractNumId w:val="2"/>
  </w:num>
  <w:num w:numId="10" w16cid:durableId="1177303755">
    <w:abstractNumId w:val="11"/>
  </w:num>
  <w:num w:numId="11" w16cid:durableId="873031831">
    <w:abstractNumId w:val="9"/>
  </w:num>
  <w:num w:numId="12" w16cid:durableId="960310158">
    <w:abstractNumId w:val="26"/>
  </w:num>
  <w:num w:numId="13" w16cid:durableId="1761440053">
    <w:abstractNumId w:val="19"/>
  </w:num>
  <w:num w:numId="14" w16cid:durableId="1317957783">
    <w:abstractNumId w:val="15"/>
  </w:num>
  <w:num w:numId="15" w16cid:durableId="745567470">
    <w:abstractNumId w:val="21"/>
  </w:num>
  <w:num w:numId="16" w16cid:durableId="1440638450">
    <w:abstractNumId w:val="14"/>
  </w:num>
  <w:num w:numId="17" w16cid:durableId="924724833">
    <w:abstractNumId w:val="1"/>
  </w:num>
  <w:num w:numId="18" w16cid:durableId="1269506507">
    <w:abstractNumId w:val="8"/>
  </w:num>
  <w:num w:numId="19" w16cid:durableId="1513185815">
    <w:abstractNumId w:val="18"/>
  </w:num>
  <w:num w:numId="20" w16cid:durableId="1174148576">
    <w:abstractNumId w:val="27"/>
  </w:num>
  <w:num w:numId="21" w16cid:durableId="1273391533">
    <w:abstractNumId w:val="23"/>
  </w:num>
  <w:num w:numId="22" w16cid:durableId="177475306">
    <w:abstractNumId w:val="20"/>
  </w:num>
  <w:num w:numId="23" w16cid:durableId="340205310">
    <w:abstractNumId w:val="10"/>
  </w:num>
  <w:num w:numId="24" w16cid:durableId="797644722">
    <w:abstractNumId w:val="13"/>
  </w:num>
  <w:num w:numId="25" w16cid:durableId="1913612817">
    <w:abstractNumId w:val="24"/>
  </w:num>
  <w:num w:numId="26" w16cid:durableId="190648402">
    <w:abstractNumId w:val="17"/>
  </w:num>
  <w:num w:numId="27" w16cid:durableId="664432293">
    <w:abstractNumId w:val="0"/>
  </w:num>
  <w:num w:numId="28" w16cid:durableId="871453101">
    <w:abstractNumId w:val="5"/>
  </w:num>
  <w:num w:numId="29" w16cid:durableId="12013544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D260D"/>
    <w:rsid w:val="00006D3C"/>
    <w:rsid w:val="00010A00"/>
    <w:rsid w:val="00011D41"/>
    <w:rsid w:val="000279A5"/>
    <w:rsid w:val="000305CA"/>
    <w:rsid w:val="00036180"/>
    <w:rsid w:val="00051EB1"/>
    <w:rsid w:val="000528B8"/>
    <w:rsid w:val="00053010"/>
    <w:rsid w:val="000B02A5"/>
    <w:rsid w:val="000B7ADF"/>
    <w:rsid w:val="000C70FF"/>
    <w:rsid w:val="000D6AF4"/>
    <w:rsid w:val="000E01E7"/>
    <w:rsid w:val="000F7030"/>
    <w:rsid w:val="0011046F"/>
    <w:rsid w:val="00112318"/>
    <w:rsid w:val="00160FE1"/>
    <w:rsid w:val="0016448B"/>
    <w:rsid w:val="00172D88"/>
    <w:rsid w:val="0018195C"/>
    <w:rsid w:val="001A6C86"/>
    <w:rsid w:val="001B1F99"/>
    <w:rsid w:val="001B5E4F"/>
    <w:rsid w:val="001E5B97"/>
    <w:rsid w:val="002466B0"/>
    <w:rsid w:val="00247A6D"/>
    <w:rsid w:val="00250060"/>
    <w:rsid w:val="002671EE"/>
    <w:rsid w:val="002717F3"/>
    <w:rsid w:val="00290546"/>
    <w:rsid w:val="00292A67"/>
    <w:rsid w:val="002A7D10"/>
    <w:rsid w:val="002B0669"/>
    <w:rsid w:val="002B145A"/>
    <w:rsid w:val="002D25C8"/>
    <w:rsid w:val="002E358C"/>
    <w:rsid w:val="002E4A60"/>
    <w:rsid w:val="003025A3"/>
    <w:rsid w:val="0030547B"/>
    <w:rsid w:val="00326760"/>
    <w:rsid w:val="00340937"/>
    <w:rsid w:val="003477DE"/>
    <w:rsid w:val="00356F42"/>
    <w:rsid w:val="00357514"/>
    <w:rsid w:val="00361C7E"/>
    <w:rsid w:val="003672B8"/>
    <w:rsid w:val="003D3D90"/>
    <w:rsid w:val="00426234"/>
    <w:rsid w:val="0045613A"/>
    <w:rsid w:val="00475DD1"/>
    <w:rsid w:val="00484841"/>
    <w:rsid w:val="004B5C91"/>
    <w:rsid w:val="00517B7B"/>
    <w:rsid w:val="00526D47"/>
    <w:rsid w:val="00566B61"/>
    <w:rsid w:val="00572ACF"/>
    <w:rsid w:val="00586DE9"/>
    <w:rsid w:val="005D260D"/>
    <w:rsid w:val="005E0426"/>
    <w:rsid w:val="005E620A"/>
    <w:rsid w:val="005E662B"/>
    <w:rsid w:val="005F33C4"/>
    <w:rsid w:val="005F52BC"/>
    <w:rsid w:val="006049C1"/>
    <w:rsid w:val="0062137D"/>
    <w:rsid w:val="00630B6B"/>
    <w:rsid w:val="00632167"/>
    <w:rsid w:val="00657A07"/>
    <w:rsid w:val="00675DB1"/>
    <w:rsid w:val="00681B41"/>
    <w:rsid w:val="00682A3C"/>
    <w:rsid w:val="006C1640"/>
    <w:rsid w:val="006C44D4"/>
    <w:rsid w:val="006D192B"/>
    <w:rsid w:val="006E4CBE"/>
    <w:rsid w:val="006E6F90"/>
    <w:rsid w:val="006F7E36"/>
    <w:rsid w:val="0070317B"/>
    <w:rsid w:val="007409B3"/>
    <w:rsid w:val="007612F8"/>
    <w:rsid w:val="0076301F"/>
    <w:rsid w:val="007868A6"/>
    <w:rsid w:val="007A7063"/>
    <w:rsid w:val="007F562F"/>
    <w:rsid w:val="007F5E70"/>
    <w:rsid w:val="0080561B"/>
    <w:rsid w:val="008269D6"/>
    <w:rsid w:val="00856284"/>
    <w:rsid w:val="0086350B"/>
    <w:rsid w:val="00877683"/>
    <w:rsid w:val="008B5921"/>
    <w:rsid w:val="008D3BA5"/>
    <w:rsid w:val="008F14C5"/>
    <w:rsid w:val="008F26DE"/>
    <w:rsid w:val="0092139B"/>
    <w:rsid w:val="00921E07"/>
    <w:rsid w:val="00923F74"/>
    <w:rsid w:val="009319B9"/>
    <w:rsid w:val="00957526"/>
    <w:rsid w:val="009A6634"/>
    <w:rsid w:val="009A7236"/>
    <w:rsid w:val="009B0DE6"/>
    <w:rsid w:val="009B0F2D"/>
    <w:rsid w:val="009B1674"/>
    <w:rsid w:val="009B2816"/>
    <w:rsid w:val="009C0E79"/>
    <w:rsid w:val="009C1796"/>
    <w:rsid w:val="009C207E"/>
    <w:rsid w:val="009E7336"/>
    <w:rsid w:val="00A0513D"/>
    <w:rsid w:val="00A42F80"/>
    <w:rsid w:val="00A45EB8"/>
    <w:rsid w:val="00A74AF0"/>
    <w:rsid w:val="00A8225A"/>
    <w:rsid w:val="00A83119"/>
    <w:rsid w:val="00A832D2"/>
    <w:rsid w:val="00A92302"/>
    <w:rsid w:val="00A976E9"/>
    <w:rsid w:val="00AA7960"/>
    <w:rsid w:val="00AB28EE"/>
    <w:rsid w:val="00AC2879"/>
    <w:rsid w:val="00AC6DFD"/>
    <w:rsid w:val="00AD3135"/>
    <w:rsid w:val="00B10786"/>
    <w:rsid w:val="00B21E05"/>
    <w:rsid w:val="00B268F4"/>
    <w:rsid w:val="00B27254"/>
    <w:rsid w:val="00B475B9"/>
    <w:rsid w:val="00B71A17"/>
    <w:rsid w:val="00B73AB2"/>
    <w:rsid w:val="00BD3A8E"/>
    <w:rsid w:val="00BD4532"/>
    <w:rsid w:val="00C16A8A"/>
    <w:rsid w:val="00C20AC6"/>
    <w:rsid w:val="00C26715"/>
    <w:rsid w:val="00C43961"/>
    <w:rsid w:val="00C63B57"/>
    <w:rsid w:val="00C661F9"/>
    <w:rsid w:val="00C84F6D"/>
    <w:rsid w:val="00C94DC3"/>
    <w:rsid w:val="00C97ACB"/>
    <w:rsid w:val="00CC611D"/>
    <w:rsid w:val="00CD1A81"/>
    <w:rsid w:val="00CE5AC5"/>
    <w:rsid w:val="00D02C1F"/>
    <w:rsid w:val="00D056E2"/>
    <w:rsid w:val="00D14AAC"/>
    <w:rsid w:val="00D6170F"/>
    <w:rsid w:val="00D678C8"/>
    <w:rsid w:val="00D76B6B"/>
    <w:rsid w:val="00D913D7"/>
    <w:rsid w:val="00DB1C1C"/>
    <w:rsid w:val="00DC492A"/>
    <w:rsid w:val="00DC549A"/>
    <w:rsid w:val="00DD2518"/>
    <w:rsid w:val="00DD425F"/>
    <w:rsid w:val="00DF1738"/>
    <w:rsid w:val="00E04FD2"/>
    <w:rsid w:val="00E15911"/>
    <w:rsid w:val="00E15DFF"/>
    <w:rsid w:val="00E26402"/>
    <w:rsid w:val="00E62D5D"/>
    <w:rsid w:val="00E76226"/>
    <w:rsid w:val="00EE25FF"/>
    <w:rsid w:val="00EE6824"/>
    <w:rsid w:val="00EF395D"/>
    <w:rsid w:val="00EF73C4"/>
    <w:rsid w:val="00F01345"/>
    <w:rsid w:val="00F211F4"/>
    <w:rsid w:val="00F2554F"/>
    <w:rsid w:val="00F53ECD"/>
    <w:rsid w:val="00F543EA"/>
    <w:rsid w:val="00F55706"/>
    <w:rsid w:val="00F719E2"/>
    <w:rsid w:val="00FC346E"/>
    <w:rsid w:val="00FD0522"/>
    <w:rsid w:val="00FE2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288D0"/>
  <w15:chartTrackingRefBased/>
  <w15:docId w15:val="{FDD87C77-458C-4D00-B7E2-ECD7C4EB0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F74"/>
    <w:pPr>
      <w:spacing w:before="120" w:after="120" w:line="300" w:lineRule="auto"/>
    </w:pPr>
    <w:rPr>
      <w:rFonts w:ascii="Arial" w:hAnsi="Arial" w:cs="Arial"/>
      <w:spacing w:val="-5"/>
      <w:sz w:val="28"/>
      <w:szCs w:val="28"/>
    </w:rPr>
  </w:style>
  <w:style w:type="paragraph" w:styleId="Heading1">
    <w:name w:val="heading 1"/>
    <w:basedOn w:val="Heading-Argyle2022"/>
    <w:next w:val="Normal"/>
    <w:link w:val="Heading1Char"/>
    <w:uiPriority w:val="9"/>
    <w:qFormat/>
    <w:rsid w:val="00923F74"/>
    <w:pPr>
      <w:spacing w:before="480" w:after="240"/>
      <w:outlineLvl w:val="0"/>
    </w:pPr>
  </w:style>
  <w:style w:type="paragraph" w:styleId="Heading2">
    <w:name w:val="heading 2"/>
    <w:basedOn w:val="Normal"/>
    <w:next w:val="Normal"/>
    <w:link w:val="Heading2Char"/>
    <w:uiPriority w:val="9"/>
    <w:unhideWhenUsed/>
    <w:qFormat/>
    <w:rsid w:val="0018195C"/>
    <w:pPr>
      <w:spacing w:before="360"/>
      <w:outlineLvl w:val="1"/>
    </w:pPr>
    <w:rPr>
      <w:b/>
      <w:sz w:val="36"/>
      <w:szCs w:val="36"/>
    </w:rPr>
  </w:style>
  <w:style w:type="paragraph" w:styleId="Heading3">
    <w:name w:val="heading 3"/>
    <w:basedOn w:val="Normal"/>
    <w:next w:val="Normal"/>
    <w:link w:val="Heading3Char"/>
    <w:uiPriority w:val="9"/>
    <w:unhideWhenUsed/>
    <w:qFormat/>
    <w:rsid w:val="00C84F6D"/>
    <w:pPr>
      <w:spacing w:before="280" w:after="80"/>
      <w:outlineLvl w:val="2"/>
    </w:pPr>
    <w:rPr>
      <w:b/>
      <w:bCs/>
    </w:rPr>
  </w:style>
  <w:style w:type="paragraph" w:styleId="Heading4">
    <w:name w:val="heading 4"/>
    <w:basedOn w:val="Normal"/>
    <w:next w:val="Normal"/>
    <w:link w:val="Heading4Char"/>
    <w:uiPriority w:val="9"/>
    <w:semiHidden/>
    <w:unhideWhenUsed/>
    <w:qFormat/>
    <w:rsid w:val="009B0DE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6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60D"/>
    <w:rPr>
      <w:rFonts w:ascii="Verdana" w:hAnsi="Verdana"/>
      <w:sz w:val="24"/>
    </w:rPr>
  </w:style>
  <w:style w:type="paragraph" w:styleId="Footer">
    <w:name w:val="footer"/>
    <w:basedOn w:val="Normal"/>
    <w:link w:val="FooterChar"/>
    <w:uiPriority w:val="99"/>
    <w:unhideWhenUsed/>
    <w:rsid w:val="005D26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60D"/>
    <w:rPr>
      <w:rFonts w:ascii="Verdana" w:hAnsi="Verdana"/>
      <w:sz w:val="24"/>
    </w:rPr>
  </w:style>
  <w:style w:type="paragraph" w:customStyle="1" w:styleId="BasicParagraph">
    <w:name w:val="[Basic Paragraph]"/>
    <w:basedOn w:val="Normal"/>
    <w:uiPriority w:val="99"/>
    <w:rsid w:val="005D260D"/>
    <w:pPr>
      <w:widowControl w:val="0"/>
      <w:autoSpaceDE w:val="0"/>
      <w:autoSpaceDN w:val="0"/>
      <w:adjustRightInd w:val="0"/>
      <w:spacing w:after="0" w:line="288" w:lineRule="auto"/>
      <w:textAlignment w:val="center"/>
    </w:pPr>
    <w:rPr>
      <w:rFonts w:ascii="MinionPro-Regular" w:eastAsia="MS Mincho" w:hAnsi="MinionPro-Regular" w:cs="MinionPro-Regular"/>
      <w:color w:val="000000"/>
      <w:szCs w:val="24"/>
    </w:rPr>
  </w:style>
  <w:style w:type="paragraph" w:styleId="ListParagraph">
    <w:name w:val="List Paragraph"/>
    <w:aliases w:val="Bullet"/>
    <w:basedOn w:val="Normal"/>
    <w:link w:val="ListParagraphChar"/>
    <w:autoRedefine/>
    <w:uiPriority w:val="34"/>
    <w:qFormat/>
    <w:rsid w:val="00A832D2"/>
    <w:pPr>
      <w:numPr>
        <w:numId w:val="13"/>
      </w:numPr>
    </w:pPr>
  </w:style>
  <w:style w:type="character" w:customStyle="1" w:styleId="Heading1Char">
    <w:name w:val="Heading 1 Char"/>
    <w:basedOn w:val="DefaultParagraphFont"/>
    <w:link w:val="Heading1"/>
    <w:uiPriority w:val="9"/>
    <w:rsid w:val="00923F74"/>
    <w:rPr>
      <w:rFonts w:ascii="Arial Black" w:hAnsi="Arial Black" w:cs="Arial"/>
      <w:b/>
      <w:sz w:val="40"/>
      <w:szCs w:val="40"/>
    </w:rPr>
  </w:style>
  <w:style w:type="paragraph" w:styleId="Title">
    <w:name w:val="Title"/>
    <w:basedOn w:val="Normal"/>
    <w:next w:val="Normal"/>
    <w:link w:val="TitleChar"/>
    <w:uiPriority w:val="10"/>
    <w:qFormat/>
    <w:rsid w:val="00A42F80"/>
    <w:pPr>
      <w:pBdr>
        <w:bottom w:val="single" w:sz="8" w:space="4" w:color="D9D9D9" w:themeColor="background1" w:themeShade="D9"/>
      </w:pBdr>
      <w:snapToGrid w:val="0"/>
      <w:spacing w:after="300" w:line="240" w:lineRule="exact"/>
      <w:contextualSpacing/>
    </w:pPr>
    <w:rPr>
      <w:rFonts w:ascii="Ubuntu" w:eastAsiaTheme="majorEastAsia" w:hAnsi="Ubuntu" w:cstheme="majorBidi"/>
      <w:b/>
      <w:color w:val="000000" w:themeColor="text1"/>
      <w:spacing w:val="5"/>
      <w:kern w:val="28"/>
      <w:sz w:val="56"/>
      <w:szCs w:val="52"/>
    </w:rPr>
  </w:style>
  <w:style w:type="character" w:customStyle="1" w:styleId="TitleChar">
    <w:name w:val="Title Char"/>
    <w:basedOn w:val="DefaultParagraphFont"/>
    <w:link w:val="Title"/>
    <w:uiPriority w:val="10"/>
    <w:rsid w:val="00A42F80"/>
    <w:rPr>
      <w:rFonts w:ascii="Ubuntu" w:eastAsiaTheme="majorEastAsia" w:hAnsi="Ubuntu" w:cstheme="majorBidi"/>
      <w:b/>
      <w:color w:val="000000" w:themeColor="text1"/>
      <w:spacing w:val="5"/>
      <w:kern w:val="28"/>
      <w:sz w:val="56"/>
      <w:szCs w:val="52"/>
    </w:rPr>
  </w:style>
  <w:style w:type="character" w:customStyle="1" w:styleId="ListParagraphChar">
    <w:name w:val="List Paragraph Char"/>
    <w:aliases w:val="Bullet Char"/>
    <w:basedOn w:val="DefaultParagraphFont"/>
    <w:link w:val="ListParagraph"/>
    <w:uiPriority w:val="34"/>
    <w:rsid w:val="00A832D2"/>
    <w:rPr>
      <w:rFonts w:ascii="Arial" w:hAnsi="Arial" w:cs="Arial"/>
      <w:spacing w:val="-5"/>
      <w:sz w:val="28"/>
      <w:szCs w:val="28"/>
    </w:rPr>
  </w:style>
  <w:style w:type="paragraph" w:customStyle="1" w:styleId="Heading-Argyle2022">
    <w:name w:val="Heading - Argyle 2022"/>
    <w:basedOn w:val="Normal"/>
    <w:qFormat/>
    <w:rsid w:val="00657A07"/>
    <w:pPr>
      <w:jc w:val="center"/>
    </w:pPr>
    <w:rPr>
      <w:rFonts w:ascii="Arial Black" w:hAnsi="Arial Black"/>
      <w:b/>
      <w:sz w:val="40"/>
      <w:szCs w:val="40"/>
    </w:rPr>
  </w:style>
  <w:style w:type="character" w:styleId="Hyperlink">
    <w:name w:val="Hyperlink"/>
    <w:basedOn w:val="DefaultParagraphFont"/>
    <w:uiPriority w:val="99"/>
    <w:unhideWhenUsed/>
    <w:rsid w:val="00CE5AC5"/>
    <w:rPr>
      <w:color w:val="0000FF" w:themeColor="hyperlink"/>
      <w:u w:val="single"/>
    </w:rPr>
  </w:style>
  <w:style w:type="character" w:customStyle="1" w:styleId="Heading2Char">
    <w:name w:val="Heading 2 Char"/>
    <w:basedOn w:val="DefaultParagraphFont"/>
    <w:link w:val="Heading2"/>
    <w:uiPriority w:val="9"/>
    <w:rsid w:val="0018195C"/>
    <w:rPr>
      <w:rFonts w:ascii="Arial" w:hAnsi="Arial" w:cs="Arial"/>
      <w:b/>
      <w:spacing w:val="-5"/>
      <w:sz w:val="36"/>
      <w:szCs w:val="36"/>
    </w:rPr>
  </w:style>
  <w:style w:type="character" w:customStyle="1" w:styleId="Heading3Char">
    <w:name w:val="Heading 3 Char"/>
    <w:basedOn w:val="DefaultParagraphFont"/>
    <w:link w:val="Heading3"/>
    <w:uiPriority w:val="9"/>
    <w:rsid w:val="00C84F6D"/>
    <w:rPr>
      <w:rFonts w:ascii="Arial" w:hAnsi="Arial" w:cs="Arial"/>
      <w:b/>
      <w:bCs/>
      <w:spacing w:val="-5"/>
      <w:sz w:val="28"/>
      <w:szCs w:val="28"/>
    </w:rPr>
  </w:style>
  <w:style w:type="character" w:customStyle="1" w:styleId="Heading4Char">
    <w:name w:val="Heading 4 Char"/>
    <w:basedOn w:val="DefaultParagraphFont"/>
    <w:link w:val="Heading4"/>
    <w:uiPriority w:val="9"/>
    <w:semiHidden/>
    <w:rsid w:val="009B0DE6"/>
    <w:rPr>
      <w:rFonts w:asciiTheme="majorHAnsi" w:eastAsiaTheme="majorEastAsia" w:hAnsiTheme="majorHAnsi" w:cstheme="majorBidi"/>
      <w:i/>
      <w:iCs/>
      <w:color w:val="365F91" w:themeColor="accent1" w:themeShade="BF"/>
      <w:spacing w:val="-5"/>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670401">
      <w:bodyDiv w:val="1"/>
      <w:marLeft w:val="0"/>
      <w:marRight w:val="0"/>
      <w:marTop w:val="0"/>
      <w:marBottom w:val="0"/>
      <w:divBdr>
        <w:top w:val="none" w:sz="0" w:space="0" w:color="auto"/>
        <w:left w:val="none" w:sz="0" w:space="0" w:color="auto"/>
        <w:bottom w:val="none" w:sz="0" w:space="0" w:color="auto"/>
        <w:right w:val="none" w:sz="0" w:space="0" w:color="auto"/>
      </w:divBdr>
    </w:div>
    <w:div w:id="1800567727">
      <w:bodyDiv w:val="1"/>
      <w:marLeft w:val="0"/>
      <w:marRight w:val="0"/>
      <w:marTop w:val="0"/>
      <w:marBottom w:val="0"/>
      <w:divBdr>
        <w:top w:val="none" w:sz="0" w:space="0" w:color="auto"/>
        <w:left w:val="none" w:sz="0" w:space="0" w:color="auto"/>
        <w:bottom w:val="none" w:sz="0" w:space="0" w:color="auto"/>
        <w:right w:val="none" w:sz="0" w:space="0" w:color="auto"/>
      </w:divBdr>
    </w:div>
    <w:div w:id="1964994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26673607208A45A3F80172F0E216A6" ma:contentTypeVersion="12" ma:contentTypeDescription="Create a new document." ma:contentTypeScope="" ma:versionID="321569d6b9078b7ae92eb9e240e22245">
  <xsd:schema xmlns:xsd="http://www.w3.org/2001/XMLSchema" xmlns:xs="http://www.w3.org/2001/XMLSchema" xmlns:p="http://schemas.microsoft.com/office/2006/metadata/properties" xmlns:ns2="b257524e-cde9-421f-9f0a-748742a05c8b" xmlns:ns3="11438f3f-9cee-4256-a3da-6e7edd33573c" targetNamespace="http://schemas.microsoft.com/office/2006/metadata/properties" ma:root="true" ma:fieldsID="a64117478751756170eb387ed6df803d" ns2:_="" ns3:_="">
    <xsd:import namespace="b257524e-cde9-421f-9f0a-748742a05c8b"/>
    <xsd:import namespace="11438f3f-9cee-4256-a3da-6e7edd33573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57524e-cde9-421f-9f0a-748742a05c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792b97e-a1ac-4342-99f9-0edbd5c820a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438f3f-9cee-4256-a3da-6e7edd33573c"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13dd9329-df53-4647-a987-56316cc67617}" ma:internalName="TaxCatchAll" ma:showField="CatchAllData" ma:web="11438f3f-9cee-4256-a3da-6e7edd3357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1438f3f-9cee-4256-a3da-6e7edd33573c" xsi:nil="true"/>
    <lcf76f155ced4ddcb4097134ff3c332f xmlns="b257524e-cde9-421f-9f0a-748742a05c8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5958B-5093-47DD-BFD1-2A20F3CAF9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57524e-cde9-421f-9f0a-748742a05c8b"/>
    <ds:schemaRef ds:uri="11438f3f-9cee-4256-a3da-6e7edd3357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6A91C2-D27F-499B-A1EC-AEDAF3FE0148}">
  <ds:schemaRefs>
    <ds:schemaRef ds:uri="http://schemas.microsoft.com/office/2006/metadata/properties"/>
    <ds:schemaRef ds:uri="http://schemas.microsoft.com/office/infopath/2007/PartnerControls"/>
    <ds:schemaRef ds:uri="11438f3f-9cee-4256-a3da-6e7edd33573c"/>
    <ds:schemaRef ds:uri="b257524e-cde9-421f-9f0a-748742a05c8b"/>
  </ds:schemaRefs>
</ds:datastoreItem>
</file>

<file path=customXml/itemProps3.xml><?xml version="1.0" encoding="utf-8"?>
<ds:datastoreItem xmlns:ds="http://schemas.openxmlformats.org/officeDocument/2006/customXml" ds:itemID="{0660AB46-D85E-4224-9B26-6E12AB90F08D}">
  <ds:schemaRefs>
    <ds:schemaRef ds:uri="http://schemas.microsoft.com/sharepoint/v3/contenttype/forms"/>
  </ds:schemaRefs>
</ds:datastoreItem>
</file>

<file path=customXml/itemProps4.xml><?xml version="1.0" encoding="utf-8"?>
<ds:datastoreItem xmlns:ds="http://schemas.openxmlformats.org/officeDocument/2006/customXml" ds:itemID="{FD9CF3F3-A96B-4CA3-9437-4A938010E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738</Words>
  <Characters>4444</Characters>
  <Application>Microsoft Office Word</Application>
  <DocSecurity>0</DocSecurity>
  <Lines>94</Lines>
  <Paragraphs>48</Paragraphs>
  <ScaleCrop>false</ScaleCrop>
  <HeadingPairs>
    <vt:vector size="2" baseType="variant">
      <vt:variant>
        <vt:lpstr>Title</vt:lpstr>
      </vt:variant>
      <vt:variant>
        <vt:i4>1</vt:i4>
      </vt:variant>
    </vt:vector>
  </HeadingPairs>
  <TitlesOfParts>
    <vt:vector size="1" baseType="lpstr">
      <vt:lpstr>Commercial Visa Credit Card Program</vt:lpstr>
    </vt:vector>
  </TitlesOfParts>
  <Manager>Elena.Libaque@cnib.ca</Manager>
  <Company>CNIB</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Meeting Agenda: Accessibility and Inclusion Taskforce</dc:title>
  <dc:subject>Finance</dc:subject>
  <dc:creator>Ana Sofia Barrows</dc:creator>
  <cp:keywords>Accessibility and Inclusion</cp:keywords>
  <dc:description/>
  <cp:lastModifiedBy>Ana Sofia Barrows</cp:lastModifiedBy>
  <cp:revision>3</cp:revision>
  <dcterms:created xsi:type="dcterms:W3CDTF">2025-10-28T19:21:00Z</dcterms:created>
  <dcterms:modified xsi:type="dcterms:W3CDTF">2025-10-28T19:22:00Z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0x0101006C26673607208A45A3F80172F0E216A6</vt:lpwstr>
  </property>
  <property fmtid="{D5CDD505-2E9C-101B-9397-08002B2CF9AE}" pid="3" name="Order">
    <vt:r8>85600</vt:r8>
  </property>
  <property fmtid="{D5CDD505-2E9C-101B-9397-08002B2CF9AE}" pid="4" name="MediaServiceImageTags">
    <vt:lpwstr/>
  </property>
  <property fmtid="{D5CDD505-2E9C-101B-9397-08002B2CF9AE}" pid="5" name="docLang">
    <vt:lpwstr>en</vt:lpwstr>
  </property>
</Properties>
</file>